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16B" w:rsidRDefault="006A616B" w:rsidP="00E718C5">
      <w:pPr>
        <w:jc w:val="both"/>
        <w:rPr>
          <w:b/>
        </w:rPr>
      </w:pPr>
      <w:r w:rsidRPr="006A616B">
        <w:rPr>
          <w:b/>
        </w:rPr>
        <w:t xml:space="preserve">HÜDA PAR’dan Özbek </w:t>
      </w:r>
      <w:r w:rsidR="004E6FBD" w:rsidRPr="006A616B">
        <w:rPr>
          <w:b/>
        </w:rPr>
        <w:t>Âlim</w:t>
      </w:r>
      <w:r w:rsidRPr="006A616B">
        <w:rPr>
          <w:b/>
        </w:rPr>
        <w:t xml:space="preserve"> </w:t>
      </w:r>
      <w:proofErr w:type="spellStart"/>
      <w:r w:rsidRPr="006A616B">
        <w:rPr>
          <w:b/>
        </w:rPr>
        <w:t>Alisher</w:t>
      </w:r>
      <w:proofErr w:type="spellEnd"/>
      <w:r w:rsidRPr="006A616B">
        <w:rPr>
          <w:b/>
        </w:rPr>
        <w:t xml:space="preserve"> </w:t>
      </w:r>
      <w:proofErr w:type="spellStart"/>
      <w:r w:rsidRPr="006A616B">
        <w:rPr>
          <w:b/>
        </w:rPr>
        <w:t>Tursunov</w:t>
      </w:r>
      <w:proofErr w:type="spellEnd"/>
      <w:r w:rsidRPr="006A616B">
        <w:rPr>
          <w:b/>
        </w:rPr>
        <w:t xml:space="preserve"> açıklaması</w:t>
      </w:r>
    </w:p>
    <w:p w:rsidR="006A616B" w:rsidRPr="00302445" w:rsidRDefault="006A616B" w:rsidP="00E718C5">
      <w:pPr>
        <w:jc w:val="both"/>
        <w:rPr>
          <w:b/>
        </w:rPr>
      </w:pPr>
      <w:r w:rsidRPr="00302445">
        <w:rPr>
          <w:b/>
        </w:rPr>
        <w:t xml:space="preserve">HÜDA PAR İnsan Hakları ve Hukuk İşleri Başkanlığı, Özbekistan’da uğradığı baskıların ardından Türkiye’ye sığınan </w:t>
      </w:r>
      <w:r w:rsidR="00BF644B" w:rsidRPr="00302445">
        <w:rPr>
          <w:b/>
        </w:rPr>
        <w:t>Âlim</w:t>
      </w:r>
      <w:r w:rsidRPr="00302445">
        <w:rPr>
          <w:b/>
        </w:rPr>
        <w:t xml:space="preserve"> </w:t>
      </w:r>
      <w:proofErr w:type="spellStart"/>
      <w:r w:rsidRPr="00302445">
        <w:rPr>
          <w:b/>
        </w:rPr>
        <w:t>Alisher</w:t>
      </w:r>
      <w:proofErr w:type="spellEnd"/>
      <w:r w:rsidRPr="00302445">
        <w:rPr>
          <w:b/>
        </w:rPr>
        <w:t xml:space="preserve"> </w:t>
      </w:r>
      <w:proofErr w:type="spellStart"/>
      <w:r w:rsidRPr="00302445">
        <w:rPr>
          <w:b/>
        </w:rPr>
        <w:t>Tursunov’un</w:t>
      </w:r>
      <w:proofErr w:type="spellEnd"/>
      <w:r w:rsidRPr="00302445">
        <w:rPr>
          <w:b/>
        </w:rPr>
        <w:t xml:space="preserve"> durumuyla ilgili açıklama yayımladı. </w:t>
      </w:r>
    </w:p>
    <w:p w:rsidR="006A616B" w:rsidRPr="00302445" w:rsidRDefault="006A616B" w:rsidP="00E718C5">
      <w:pPr>
        <w:jc w:val="both"/>
      </w:pPr>
      <w:r w:rsidRPr="00302445">
        <w:t xml:space="preserve">HÜDA PAR İnsan Hakları ve Hukuk İşleri Başkanlığı, Türkiye’ye sığınan Özbek </w:t>
      </w:r>
      <w:r w:rsidR="004E6FBD" w:rsidRPr="00302445">
        <w:t>Âlim</w:t>
      </w:r>
      <w:r w:rsidRPr="00302445">
        <w:t xml:space="preserve"> </w:t>
      </w:r>
      <w:proofErr w:type="spellStart"/>
      <w:r w:rsidRPr="00302445">
        <w:t>Alisher</w:t>
      </w:r>
      <w:proofErr w:type="spellEnd"/>
      <w:r w:rsidRPr="00302445">
        <w:t xml:space="preserve"> </w:t>
      </w:r>
      <w:proofErr w:type="spellStart"/>
      <w:r w:rsidRPr="00302445">
        <w:t>Tursunov’un</w:t>
      </w:r>
      <w:proofErr w:type="spellEnd"/>
      <w:r w:rsidRPr="00302445">
        <w:t xml:space="preserve"> durumuna ilişkin açıklama yaptı. Yapılan açıklamada, “Çelişkili ve tutarsız açıklamalar, </w:t>
      </w:r>
      <w:proofErr w:type="spellStart"/>
      <w:r w:rsidRPr="00302445">
        <w:t>Tursunov’un</w:t>
      </w:r>
      <w:proofErr w:type="spellEnd"/>
      <w:r w:rsidRPr="00302445">
        <w:t xml:space="preserve"> iade edilmiş olabileceği yönünde endişe verici bir tabloyu da ortaya koymaktadır.” denildi.</w:t>
      </w:r>
    </w:p>
    <w:p w:rsidR="006A616B" w:rsidRPr="00302445" w:rsidRDefault="00302445" w:rsidP="00E718C5">
      <w:pPr>
        <w:jc w:val="both"/>
        <w:rPr>
          <w:b/>
        </w:rPr>
      </w:pPr>
      <w:r w:rsidRPr="00302445">
        <w:rPr>
          <w:b/>
        </w:rPr>
        <w:t>“Nerede tutulduğu hâlâ netlik kazanmamıştır”</w:t>
      </w:r>
    </w:p>
    <w:p w:rsidR="006A616B" w:rsidRDefault="006A616B" w:rsidP="00E718C5">
      <w:pPr>
        <w:jc w:val="both"/>
      </w:pPr>
      <w:r>
        <w:t>Yapılan açıklamada, kamu kurumları arasındaki tutarsızlığa değinilerek, “İslam</w:t>
      </w:r>
      <w:r w:rsidR="00E718C5">
        <w:t>î</w:t>
      </w:r>
      <w:bookmarkStart w:id="0" w:name="_GoBack"/>
      <w:bookmarkEnd w:id="0"/>
      <w:r>
        <w:t xml:space="preserve"> kimliği nedeniyle Özbekistan’da baskılara uğrayan ve Türkiye’ye sığınan Özbek âlim </w:t>
      </w:r>
      <w:proofErr w:type="spellStart"/>
      <w:r>
        <w:t>Alisher</w:t>
      </w:r>
      <w:proofErr w:type="spellEnd"/>
      <w:r>
        <w:t xml:space="preserve"> </w:t>
      </w:r>
      <w:proofErr w:type="spellStart"/>
      <w:r>
        <w:t>Tursunov’un</w:t>
      </w:r>
      <w:proofErr w:type="spellEnd"/>
      <w:r>
        <w:t xml:space="preserve"> 8 Mayıs günü İstanbul </w:t>
      </w:r>
      <w:proofErr w:type="spellStart"/>
      <w:r>
        <w:t>Başakşehir’deki</w:t>
      </w:r>
      <w:proofErr w:type="spellEnd"/>
      <w:r>
        <w:t xml:space="preserve"> evinden gözaltına alındığı, ardından Edirne Geri Gönderme Merkezi’ne sevk edildiği ve oradan tekrar İstanbul’a getirildiği öğrenilmiştir. Ancak aradan geçen günlere rağmen nerede tutulduğu hâlâ netlik kazanmamıştır. Kamu kurumları tarafından yapılan çelişkili ve tutarsız açıklamalar, </w:t>
      </w:r>
      <w:proofErr w:type="spellStart"/>
      <w:r>
        <w:t>Tursunov’un</w:t>
      </w:r>
      <w:proofErr w:type="spellEnd"/>
      <w:r>
        <w:t xml:space="preserve"> iade edilmiş olabileceği yönünde endişe verici bir tabloyu da ortaya koymaktadır. Oysa Türkiye, geçmişte iade ettiği Özbek muhaliflerin ülkelerinde işkenceye uğradığı ve ağır cezalara çarptırıldığı vakalara şahittir.</w:t>
      </w:r>
      <w:r w:rsidRPr="006A616B">
        <w:t xml:space="preserve"> </w:t>
      </w:r>
      <w:r>
        <w:t>” ifadelerine yer verildi.</w:t>
      </w:r>
    </w:p>
    <w:p w:rsidR="006A616B" w:rsidRPr="00302445" w:rsidRDefault="00302445" w:rsidP="00E718C5">
      <w:pPr>
        <w:jc w:val="both"/>
        <w:rPr>
          <w:b/>
        </w:rPr>
      </w:pPr>
      <w:r w:rsidRPr="00302445">
        <w:rPr>
          <w:b/>
        </w:rPr>
        <w:t>“İltica hukukuna bağlılık, sadece anayasal bir yükümlülük değil, aynı zamanda vicdani bir sorumluluktur”</w:t>
      </w:r>
    </w:p>
    <w:p w:rsidR="009C7B1E" w:rsidRDefault="006A616B" w:rsidP="00E718C5">
      <w:pPr>
        <w:jc w:val="both"/>
      </w:pPr>
      <w:r>
        <w:t xml:space="preserve">Açıklamanın devamında şöyle denildi: “Uluslararası hukuk ve Türkiye’nin taraf olduğu sözleşmeler, zulüm görme riski taşıyan kişilerin iade edilmesini açıkça yasaklamaktadır. İnsan haklarına ve iltica hukukuna bağlılık, sadece anayasal bir yükümlülük değil, aynı zamanda vicdani bir sorumluluktur. Bu nedenle yetkilileri, </w:t>
      </w:r>
      <w:proofErr w:type="spellStart"/>
      <w:r>
        <w:t>Alisher</w:t>
      </w:r>
      <w:proofErr w:type="spellEnd"/>
      <w:r>
        <w:t xml:space="preserve"> </w:t>
      </w:r>
      <w:proofErr w:type="spellStart"/>
      <w:r>
        <w:t>Tursunov</w:t>
      </w:r>
      <w:proofErr w:type="spellEnd"/>
      <w:r>
        <w:t xml:space="preserve"> hakkında derhal şeffaf bir açıklama yapmaya ve bu muhacir kardeşimizin Özbekistan’a iade edilmesi gibi ağır bir vebale sebebiyet verecek bir adımı atmaktan uzak durmaya çağırıyoruz.</w:t>
      </w:r>
      <w:r w:rsidR="00302445">
        <w:t>”</w:t>
      </w:r>
    </w:p>
    <w:sectPr w:rsidR="009C7B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8AB"/>
    <w:rsid w:val="00260EEA"/>
    <w:rsid w:val="00302445"/>
    <w:rsid w:val="004E6FBD"/>
    <w:rsid w:val="006A616B"/>
    <w:rsid w:val="009C7B1E"/>
    <w:rsid w:val="00A768AB"/>
    <w:rsid w:val="00BF644B"/>
    <w:rsid w:val="00E718C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C15E14-9279-4FAA-B6E0-04DE2AC78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1909">
      <w:bodyDiv w:val="1"/>
      <w:marLeft w:val="0"/>
      <w:marRight w:val="0"/>
      <w:marTop w:val="0"/>
      <w:marBottom w:val="0"/>
      <w:divBdr>
        <w:top w:val="none" w:sz="0" w:space="0" w:color="auto"/>
        <w:left w:val="none" w:sz="0" w:space="0" w:color="auto"/>
        <w:bottom w:val="none" w:sz="0" w:space="0" w:color="auto"/>
        <w:right w:val="none" w:sz="0" w:space="0" w:color="auto"/>
      </w:divBdr>
      <w:divsChild>
        <w:div w:id="1334260562">
          <w:marLeft w:val="0"/>
          <w:marRight w:val="0"/>
          <w:marTop w:val="0"/>
          <w:marBottom w:val="0"/>
          <w:divBdr>
            <w:top w:val="single" w:sz="2" w:space="0" w:color="000000"/>
            <w:left w:val="single" w:sz="2" w:space="0" w:color="000000"/>
            <w:bottom w:val="single" w:sz="2" w:space="0" w:color="000000"/>
            <w:right w:val="single" w:sz="2" w:space="0" w:color="000000"/>
          </w:divBdr>
          <w:divsChild>
            <w:div w:id="1815752846">
              <w:marLeft w:val="0"/>
              <w:marRight w:val="0"/>
              <w:marTop w:val="0"/>
              <w:marBottom w:val="0"/>
              <w:divBdr>
                <w:top w:val="single" w:sz="2" w:space="0" w:color="000000"/>
                <w:left w:val="single" w:sz="2" w:space="0" w:color="000000"/>
                <w:bottom w:val="single" w:sz="2" w:space="0" w:color="000000"/>
                <w:right w:val="single" w:sz="2" w:space="0" w:color="000000"/>
              </w:divBdr>
              <w:divsChild>
                <w:div w:id="1874607341">
                  <w:marLeft w:val="0"/>
                  <w:marRight w:val="0"/>
                  <w:marTop w:val="0"/>
                  <w:marBottom w:val="0"/>
                  <w:divBdr>
                    <w:top w:val="single" w:sz="2" w:space="0" w:color="000000"/>
                    <w:left w:val="single" w:sz="2" w:space="0" w:color="000000"/>
                    <w:bottom w:val="single" w:sz="2" w:space="0" w:color="000000"/>
                    <w:right w:val="single" w:sz="2" w:space="0" w:color="000000"/>
                  </w:divBdr>
                  <w:divsChild>
                    <w:div w:id="194684037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1660234171">
      <w:bodyDiv w:val="1"/>
      <w:marLeft w:val="0"/>
      <w:marRight w:val="0"/>
      <w:marTop w:val="0"/>
      <w:marBottom w:val="0"/>
      <w:divBdr>
        <w:top w:val="none" w:sz="0" w:space="0" w:color="auto"/>
        <w:left w:val="none" w:sz="0" w:space="0" w:color="auto"/>
        <w:bottom w:val="none" w:sz="0" w:space="0" w:color="auto"/>
        <w:right w:val="none" w:sz="0" w:space="0" w:color="auto"/>
      </w:divBdr>
      <w:divsChild>
        <w:div w:id="1738161057">
          <w:marLeft w:val="0"/>
          <w:marRight w:val="0"/>
          <w:marTop w:val="0"/>
          <w:marBottom w:val="0"/>
          <w:divBdr>
            <w:top w:val="single" w:sz="2" w:space="0" w:color="000000"/>
            <w:left w:val="single" w:sz="2" w:space="0" w:color="000000"/>
            <w:bottom w:val="single" w:sz="2" w:space="0" w:color="000000"/>
            <w:right w:val="single" w:sz="2" w:space="0" w:color="000000"/>
          </w:divBdr>
          <w:divsChild>
            <w:div w:id="710154885">
              <w:marLeft w:val="0"/>
              <w:marRight w:val="0"/>
              <w:marTop w:val="0"/>
              <w:marBottom w:val="0"/>
              <w:divBdr>
                <w:top w:val="single" w:sz="2" w:space="0" w:color="000000"/>
                <w:left w:val="single" w:sz="2" w:space="0" w:color="000000"/>
                <w:bottom w:val="single" w:sz="2" w:space="0" w:color="000000"/>
                <w:right w:val="single" w:sz="2" w:space="0" w:color="000000"/>
              </w:divBdr>
              <w:divsChild>
                <w:div w:id="1235119613">
                  <w:marLeft w:val="0"/>
                  <w:marRight w:val="0"/>
                  <w:marTop w:val="0"/>
                  <w:marBottom w:val="0"/>
                  <w:divBdr>
                    <w:top w:val="single" w:sz="2" w:space="0" w:color="000000"/>
                    <w:left w:val="single" w:sz="2" w:space="0" w:color="000000"/>
                    <w:bottom w:val="single" w:sz="2" w:space="0" w:color="000000"/>
                    <w:right w:val="single" w:sz="2" w:space="0" w:color="000000"/>
                  </w:divBdr>
                  <w:divsChild>
                    <w:div w:id="10268351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291</Words>
  <Characters>1664</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HÜDAPAR</cp:lastModifiedBy>
  <cp:revision>6</cp:revision>
  <dcterms:created xsi:type="dcterms:W3CDTF">2025-05-13T09:12:00Z</dcterms:created>
  <dcterms:modified xsi:type="dcterms:W3CDTF">2025-05-13T10:55:00Z</dcterms:modified>
</cp:coreProperties>
</file>